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BC3E" w14:textId="6A5E9436" w:rsidR="009E2290" w:rsidRPr="00BD13CA" w:rsidRDefault="009840C0" w:rsidP="00592C85">
      <w:pPr>
        <w:jc w:val="center"/>
        <w:rPr>
          <w:b/>
          <w:sz w:val="24"/>
        </w:rPr>
      </w:pPr>
      <w:r w:rsidRPr="00BD13CA">
        <w:rPr>
          <w:b/>
          <w:sz w:val="24"/>
        </w:rPr>
        <w:t xml:space="preserve">Fiche </w:t>
      </w:r>
      <w:proofErr w:type="spellStart"/>
      <w:r w:rsidRPr="00BD13CA">
        <w:rPr>
          <w:b/>
          <w:sz w:val="24"/>
        </w:rPr>
        <w:t>information_</w:t>
      </w:r>
      <w:r w:rsidR="00592C85" w:rsidRPr="00BD13CA">
        <w:rPr>
          <w:b/>
          <w:sz w:val="24"/>
        </w:rPr>
        <w:t>Céphalées</w:t>
      </w:r>
      <w:proofErr w:type="spellEnd"/>
    </w:p>
    <w:p w14:paraId="13669C05" w14:textId="77777777" w:rsidR="00A403CF" w:rsidRDefault="00A403CF" w:rsidP="009E2290"/>
    <w:p w14:paraId="4D847AD9" w14:textId="1C2DF0C8" w:rsidR="00A403CF" w:rsidRDefault="00A403CF" w:rsidP="009E2290">
      <w:r>
        <w:t xml:space="preserve">Vous avez des maux de tête (céphalées) en lien avec votre traumatisme crânien. C’est un phénomène fréquent, les maux de tête post- traumatisme crânien peuvent être soit une exacerbation de maux de tête </w:t>
      </w:r>
      <w:r w:rsidR="00BD13CA">
        <w:t>préexistants</w:t>
      </w:r>
      <w:r>
        <w:t>, soit une apparition de nouveaux maux de tête.</w:t>
      </w:r>
    </w:p>
    <w:p w14:paraId="161807A5" w14:textId="1AA3E209" w:rsidR="00A403CF" w:rsidRDefault="00A403CF" w:rsidP="009E2290">
      <w:r>
        <w:t>Les maux de tête les plus fréquents après un TC sont soit de type « céphalées de tension » (</w:t>
      </w:r>
      <w:r w:rsidR="003A04FE">
        <w:t>des deux côtés, à type de pression</w:t>
      </w:r>
      <w:r>
        <w:t>), soit de type « migraines » (</w:t>
      </w:r>
      <w:r w:rsidR="003A04FE">
        <w:t>do</w:t>
      </w:r>
      <w:bookmarkStart w:id="0" w:name="_GoBack"/>
      <w:bookmarkEnd w:id="0"/>
      <w:r w:rsidR="003A04FE">
        <w:t>uleurs d’un côté, battante, avec des nausées, des vomissements, une intolérance à la lumière</w:t>
      </w:r>
      <w:r>
        <w:t xml:space="preserve">), l’une et l’autre n’étant pas toujours traitées par les mêmes médicaments. </w:t>
      </w:r>
    </w:p>
    <w:p w14:paraId="361E8996" w14:textId="05E4D07E" w:rsidR="00E14AD9" w:rsidRDefault="00E14AD9" w:rsidP="009E2290">
      <w:r w:rsidRPr="00E14AD9">
        <w:t>La crise</w:t>
      </w:r>
      <w:r>
        <w:t xml:space="preserve"> peut parfois passer en se reposant dans le calme, en s’hydratant bien</w:t>
      </w:r>
      <w:r w:rsidR="00702115">
        <w:t xml:space="preserve"> avec de l’eau</w:t>
      </w:r>
      <w:r>
        <w:t xml:space="preserve">. Quand </w:t>
      </w:r>
      <w:r w:rsidR="009840C0">
        <w:t>des anti-douleurs</w:t>
      </w:r>
      <w:r>
        <w:t xml:space="preserve"> sont nécessaires, i</w:t>
      </w:r>
      <w:r w:rsidR="00A403CF">
        <w:t xml:space="preserve">l est préférable de respecter les </w:t>
      </w:r>
      <w:r w:rsidR="00A403CF" w:rsidRPr="00F40A42">
        <w:rPr>
          <w:b/>
          <w:bCs/>
        </w:rPr>
        <w:t>règles de la prescription de médicaments anti-douleurs</w:t>
      </w:r>
      <w:r w:rsidR="00A403CF">
        <w:t xml:space="preserve"> de votre médecin, en évitant une surconsommation. En effet la prise trop importante d’antidouleurs peut </w:t>
      </w:r>
      <w:r>
        <w:t xml:space="preserve">finir au bout d’un certain temps par </w:t>
      </w:r>
      <w:r w:rsidR="00A403CF">
        <w:t xml:space="preserve">elle-même générer des maux de tête. </w:t>
      </w:r>
    </w:p>
    <w:p w14:paraId="4524129D" w14:textId="2A27EFB8" w:rsidR="00A403CF" w:rsidRDefault="00A403CF" w:rsidP="009E2290">
      <w:r>
        <w:t xml:space="preserve">Si vos antidouleurs ne suffisent pas ou que les maux de tête reviennent trop souvent, votre médecin peut introduire un traitement préventif des céphalées, qui </w:t>
      </w:r>
      <w:r w:rsidR="005E2C34">
        <w:t xml:space="preserve">vous évitera d’avoir à trop prendre d’anti-douleur. </w:t>
      </w:r>
    </w:p>
    <w:p w14:paraId="348998D6" w14:textId="7E6C7541" w:rsidR="00A403CF" w:rsidRDefault="00F40A42" w:rsidP="009E2290">
      <w:r>
        <w:t xml:space="preserve">Il existe des </w:t>
      </w:r>
      <w:r w:rsidRPr="00F40A42">
        <w:rPr>
          <w:b/>
          <w:bCs/>
        </w:rPr>
        <w:t>techniques non médicamenteuses</w:t>
      </w:r>
      <w:r>
        <w:t xml:space="preserve"> qui peuvent </w:t>
      </w:r>
      <w:r w:rsidR="00E14AD9">
        <w:t>être efficaces</w:t>
      </w:r>
      <w:r>
        <w:t>, comme la relaxation, la méditation, l’acupuncture. Quand les maux de tête sont en lien avec des cervicalgies (douleurs de nuque) ou des contractures musculaires du cou, et avec les mouvements du cou, des séances de kinésithérapie peuvent être utile.</w:t>
      </w:r>
    </w:p>
    <w:p w14:paraId="1A923860" w14:textId="791185DA" w:rsidR="00F40A42" w:rsidRDefault="00F40A42" w:rsidP="00F40A42">
      <w:pPr>
        <w:spacing w:after="0"/>
      </w:pPr>
      <w:r>
        <w:t xml:space="preserve">Enfin, </w:t>
      </w:r>
      <w:r w:rsidRPr="00F40A42">
        <w:rPr>
          <w:b/>
          <w:bCs/>
        </w:rPr>
        <w:t>certains facteurs peuvent aggraver</w:t>
      </w:r>
      <w:r>
        <w:t xml:space="preserve"> vos maux de tête ou les rendre plus fréquents. Essayez de les identifier, pour adapter votre mode de vie en évitant ces facteurs aggravants. </w:t>
      </w:r>
      <w:r w:rsidR="00702115">
        <w:t xml:space="preserve">Voici certains d’entre eux </w:t>
      </w:r>
      <w:r>
        <w:t>:</w:t>
      </w:r>
    </w:p>
    <w:p w14:paraId="4E806194" w14:textId="7A2E4278" w:rsidR="00F40A42" w:rsidRDefault="00F40A42" w:rsidP="00F40A42">
      <w:pPr>
        <w:pStyle w:val="Paragraphedeliste"/>
        <w:numPr>
          <w:ilvl w:val="0"/>
          <w:numId w:val="1"/>
        </w:numPr>
      </w:pPr>
      <w:r>
        <w:t xml:space="preserve">Le manque </w:t>
      </w:r>
      <w:r w:rsidR="00702115">
        <w:t xml:space="preserve">(ou l’excès) </w:t>
      </w:r>
      <w:r>
        <w:t>de sommeil</w:t>
      </w:r>
    </w:p>
    <w:p w14:paraId="2E2C4FEC" w14:textId="76D37143" w:rsidR="00F40A42" w:rsidRDefault="00F40A42" w:rsidP="00F40A42">
      <w:pPr>
        <w:pStyle w:val="Paragraphedeliste"/>
        <w:numPr>
          <w:ilvl w:val="0"/>
          <w:numId w:val="1"/>
        </w:numPr>
      </w:pPr>
      <w:r>
        <w:t>Le stress et l’anxiété</w:t>
      </w:r>
      <w:r w:rsidR="005E2C34">
        <w:t>, ou un état dépressif</w:t>
      </w:r>
    </w:p>
    <w:p w14:paraId="5A8F0CED" w14:textId="09B92967" w:rsidR="00E14AD9" w:rsidRDefault="00E14AD9" w:rsidP="00F40A42">
      <w:pPr>
        <w:pStyle w:val="Paragraphedeliste"/>
        <w:numPr>
          <w:ilvl w:val="0"/>
          <w:numId w:val="1"/>
        </w:numPr>
      </w:pPr>
      <w:r>
        <w:t>L’alcool</w:t>
      </w:r>
      <w:r w:rsidR="00702115">
        <w:t>, ou certaines boissons énergisantes, parfois certains aliments</w:t>
      </w:r>
    </w:p>
    <w:p w14:paraId="121222D8" w14:textId="010F303B" w:rsidR="00F40A42" w:rsidRDefault="00702115" w:rsidP="00F40A42">
      <w:pPr>
        <w:pStyle w:val="Paragraphedeliste"/>
        <w:numPr>
          <w:ilvl w:val="0"/>
          <w:numId w:val="1"/>
        </w:numPr>
      </w:pPr>
      <w:r>
        <w:t>Des repas irréguliers, ou une alimentation insuffisante</w:t>
      </w:r>
    </w:p>
    <w:p w14:paraId="10E90937" w14:textId="3048EDA3" w:rsidR="00702115" w:rsidRDefault="00702115" w:rsidP="00F40A42">
      <w:pPr>
        <w:pStyle w:val="Paragraphedeliste"/>
        <w:numPr>
          <w:ilvl w:val="0"/>
          <w:numId w:val="1"/>
        </w:numPr>
      </w:pPr>
      <w:r>
        <w:t>Manque ou excès de caféine</w:t>
      </w:r>
    </w:p>
    <w:p w14:paraId="183D4DEA" w14:textId="0A3A9023" w:rsidR="00E14AD9" w:rsidRDefault="00E14AD9" w:rsidP="00F40A42">
      <w:pPr>
        <w:pStyle w:val="Paragraphedeliste"/>
        <w:numPr>
          <w:ilvl w:val="0"/>
          <w:numId w:val="1"/>
        </w:numPr>
      </w:pPr>
      <w:r>
        <w:t xml:space="preserve">… </w:t>
      </w:r>
    </w:p>
    <w:p w14:paraId="554E03BB" w14:textId="77777777" w:rsidR="00F40A42" w:rsidRDefault="00F40A42" w:rsidP="00F40A42">
      <w:pPr>
        <w:pStyle w:val="Paragraphedeliste"/>
        <w:ind w:left="0"/>
      </w:pPr>
    </w:p>
    <w:p w14:paraId="02460911" w14:textId="5441F5EE" w:rsidR="00E14AD9" w:rsidRDefault="00F40A42" w:rsidP="00F40A42">
      <w:pPr>
        <w:pStyle w:val="Paragraphedeliste"/>
        <w:ind w:left="0"/>
      </w:pPr>
      <w:r>
        <w:t>Il est donc souvent utile pour avoir moins mal à la tête, d’avoir un rythme de vie régulier,</w:t>
      </w:r>
      <w:r w:rsidR="00702115">
        <w:t xml:space="preserve"> </w:t>
      </w:r>
      <w:r>
        <w:t xml:space="preserve">en pratiquant </w:t>
      </w:r>
      <w:r w:rsidR="00E14AD9">
        <w:t xml:space="preserve">une </w:t>
      </w:r>
      <w:r>
        <w:t xml:space="preserve">activité physique, </w:t>
      </w:r>
      <w:r w:rsidR="00E14AD9">
        <w:t>et en favorisant un sommeil de qualité</w:t>
      </w:r>
      <w:r w:rsidR="00702115">
        <w:t xml:space="preserve"> (horaires de coucher et</w:t>
      </w:r>
      <w:r w:rsidR="009840C0">
        <w:t xml:space="preserve"> </w:t>
      </w:r>
      <w:r w:rsidR="00702115">
        <w:t>lever réguliers, pas de café ou thé après 18h, pas d’écran avant de dormir, éviter les siestes longues en journée).</w:t>
      </w:r>
    </w:p>
    <w:p w14:paraId="2222920D" w14:textId="77777777" w:rsidR="005E2C34" w:rsidRDefault="005E2C34" w:rsidP="00F40A42">
      <w:pPr>
        <w:pStyle w:val="Paragraphedeliste"/>
        <w:ind w:left="0"/>
      </w:pPr>
    </w:p>
    <w:p w14:paraId="60A56769" w14:textId="4C0F0A0C" w:rsidR="005E2C34" w:rsidRDefault="005E2C34" w:rsidP="005E2C34">
      <w:pPr>
        <w:pStyle w:val="Paragraphedeliste"/>
        <w:ind w:left="0"/>
      </w:pPr>
      <w:r>
        <w:t xml:space="preserve">En cas de céphalées fréquentes, il est utile de </w:t>
      </w:r>
      <w:r w:rsidRPr="005E2C34">
        <w:rPr>
          <w:b/>
          <w:bCs/>
        </w:rPr>
        <w:t>noter dans un agenda</w:t>
      </w:r>
      <w:r>
        <w:t xml:space="preserve"> tous les jours où vous souffrez, </w:t>
      </w:r>
      <w:r w:rsidR="00702115">
        <w:t xml:space="preserve">ce que vous aviez fait </w:t>
      </w:r>
      <w:r w:rsidR="00702115" w:rsidRPr="00702115">
        <w:t xml:space="preserve">et mangé </w:t>
      </w:r>
      <w:r w:rsidR="00702115">
        <w:t xml:space="preserve">avant (facteur déclenchant), </w:t>
      </w:r>
      <w:r>
        <w:t>la durée de la céphalée et les médicaments pris, pour aider votre médecin à proposer un traitement adapté.</w:t>
      </w:r>
    </w:p>
    <w:p w14:paraId="5C1229BF" w14:textId="77777777" w:rsidR="005E2C34" w:rsidRDefault="005E2C34" w:rsidP="00F40A42">
      <w:pPr>
        <w:pStyle w:val="Paragraphedeliste"/>
        <w:ind w:left="0"/>
      </w:pPr>
    </w:p>
    <w:p w14:paraId="2811E056" w14:textId="77777777" w:rsidR="00592C85" w:rsidRDefault="00592C85" w:rsidP="009E2290"/>
    <w:sectPr w:rsidR="00592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2B3A"/>
    <w:multiLevelType w:val="hybridMultilevel"/>
    <w:tmpl w:val="4BEC31BA"/>
    <w:lvl w:ilvl="0" w:tplc="8844FC0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9E1BC0"/>
    <w:multiLevelType w:val="hybridMultilevel"/>
    <w:tmpl w:val="39E2DD5A"/>
    <w:lvl w:ilvl="0" w:tplc="924E58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8257E9"/>
    <w:multiLevelType w:val="hybridMultilevel"/>
    <w:tmpl w:val="7036630C"/>
    <w:lvl w:ilvl="0" w:tplc="1A1AE0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9A"/>
    <w:rsid w:val="0010518B"/>
    <w:rsid w:val="00176C27"/>
    <w:rsid w:val="003A04FE"/>
    <w:rsid w:val="003D799A"/>
    <w:rsid w:val="00592C85"/>
    <w:rsid w:val="005E2C34"/>
    <w:rsid w:val="00702115"/>
    <w:rsid w:val="009840C0"/>
    <w:rsid w:val="009E2290"/>
    <w:rsid w:val="00A403CF"/>
    <w:rsid w:val="00BD13CA"/>
    <w:rsid w:val="00D20F1F"/>
    <w:rsid w:val="00DE0B1D"/>
    <w:rsid w:val="00E14AD9"/>
    <w:rsid w:val="00F40A42"/>
    <w:rsid w:val="00FE627D"/>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BBE2"/>
  <w15:chartTrackingRefBased/>
  <w15:docId w15:val="{FFC25135-9649-4A30-9BF8-95E80E1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18B"/>
    <w:pPr>
      <w:ind w:left="720"/>
      <w:contextualSpacing/>
    </w:pPr>
  </w:style>
  <w:style w:type="character" w:styleId="Lienhypertexte">
    <w:name w:val="Hyperlink"/>
    <w:basedOn w:val="Policepardfaut"/>
    <w:uiPriority w:val="99"/>
    <w:unhideWhenUsed/>
    <w:rsid w:val="00D20F1F"/>
    <w:rPr>
      <w:color w:val="0563C1" w:themeColor="hyperlink"/>
      <w:u w:val="single"/>
    </w:rPr>
  </w:style>
  <w:style w:type="character" w:styleId="Mentionnonrsolue">
    <w:name w:val="Unresolved Mention"/>
    <w:basedOn w:val="Policepardfaut"/>
    <w:uiPriority w:val="99"/>
    <w:semiHidden/>
    <w:unhideWhenUsed/>
    <w:rsid w:val="00D20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18" ma:contentTypeDescription="Crée un document." ma:contentTypeScope="" ma:versionID="fd385c58c63ee7157379cef4db98324b">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d4b1e41302ab00587c3243bc6069cc02"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5457c53-52a3-468c-a076-2af96ea82b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c47fb8-0943-456f-b8d8-d5acee86ae0a}" ma:internalName="TaxCatchAll" ma:showField="CatchAllData" ma:web="8b0a21ca-adfb-4050-9be4-ad4a4a4f2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20d766-91fb-4ef2-bc25-c0f528d435a5">
      <Terms xmlns="http://schemas.microsoft.com/office/infopath/2007/PartnerControls"/>
    </lcf76f155ced4ddcb4097134ff3c332f>
    <TaxCatchAll xmlns="8b0a21ca-adfb-4050-9be4-ad4a4a4f207b" xsi:nil="true"/>
  </documentManagement>
</p:properties>
</file>

<file path=customXml/itemProps1.xml><?xml version="1.0" encoding="utf-8"?>
<ds:datastoreItem xmlns:ds="http://schemas.openxmlformats.org/officeDocument/2006/customXml" ds:itemID="{EC6DED5D-BB7E-4821-B665-70B858E6A9F3}"/>
</file>

<file path=customXml/itemProps2.xml><?xml version="1.0" encoding="utf-8"?>
<ds:datastoreItem xmlns:ds="http://schemas.openxmlformats.org/officeDocument/2006/customXml" ds:itemID="{0A272E54-3BAD-46FB-9AA2-6B58576B9C4E}"/>
</file>

<file path=customXml/itemProps3.xml><?xml version="1.0" encoding="utf-8"?>
<ds:datastoreItem xmlns:ds="http://schemas.openxmlformats.org/officeDocument/2006/customXml" ds:itemID="{DC8A865E-EA7C-4929-A5DA-F235860E55CB}"/>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CHU Montpellier</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COEFFIC AURELIA</dc:creator>
  <cp:keywords/>
  <dc:description/>
  <cp:lastModifiedBy>LEBELY Claire</cp:lastModifiedBy>
  <cp:revision>2</cp:revision>
  <dcterms:created xsi:type="dcterms:W3CDTF">2025-01-31T13:30:00Z</dcterms:created>
  <dcterms:modified xsi:type="dcterms:W3CDTF">2025-01-31T13:30:00Z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